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AE" w:rsidRPr="007D09AE" w:rsidRDefault="007D09AE" w:rsidP="007D09AE">
      <w:pPr>
        <w:spacing w:line="276" w:lineRule="auto"/>
        <w:rPr>
          <w:rFonts w:ascii="Simplified Arabic" w:hAnsi="Simplified Arabic"/>
          <w:sz w:val="32"/>
          <w:szCs w:val="32"/>
          <w:lang w:bidi="ar-LB"/>
        </w:rPr>
      </w:pPr>
      <w:r w:rsidRPr="007D09AE">
        <w:rPr>
          <w:rFonts w:ascii="Simplified Arabic" w:hAnsi="Simplified Arabic"/>
          <w:sz w:val="32"/>
          <w:szCs w:val="32"/>
          <w:rtl/>
          <w:lang w:bidi="ar-LB"/>
        </w:rPr>
        <w:t xml:space="preserve">        </w:t>
      </w:r>
    </w:p>
    <w:p w:rsidR="007D09AE" w:rsidRPr="007D09AE" w:rsidRDefault="007D09AE" w:rsidP="007D09AE">
      <w:pPr>
        <w:spacing w:line="276" w:lineRule="auto"/>
        <w:jc w:val="center"/>
        <w:rPr>
          <w:rFonts w:ascii="Simplified Arabic" w:hAnsi="Simplified Arabic"/>
          <w:b/>
          <w:bCs/>
          <w:sz w:val="32"/>
          <w:szCs w:val="32"/>
          <w:rtl/>
          <w:lang w:bidi="ar-LB"/>
        </w:rPr>
      </w:pPr>
      <w:r w:rsidRPr="007D09AE">
        <w:rPr>
          <w:rFonts w:ascii="Simplified Arabic" w:hAnsi="Simplified Arabic"/>
          <w:b/>
          <w:bCs/>
          <w:sz w:val="32"/>
          <w:szCs w:val="32"/>
          <w:rtl/>
          <w:lang w:bidi="ar-LB"/>
        </w:rPr>
        <w:t>دولة رئيس مجلس النواب الأستاذ نبيه بري المحترم</w:t>
      </w:r>
    </w:p>
    <w:p w:rsidR="007D09AE" w:rsidRPr="007D09AE" w:rsidRDefault="007D09AE" w:rsidP="007D09AE">
      <w:pPr>
        <w:spacing w:line="276" w:lineRule="auto"/>
        <w:rPr>
          <w:rFonts w:ascii="Simplified Arabic" w:hAnsi="Simplified Arabic"/>
          <w:sz w:val="32"/>
          <w:szCs w:val="32"/>
          <w:rtl/>
          <w:lang w:bidi="ar-LB"/>
        </w:rPr>
      </w:pP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تحية طيبة وبعد،</w:t>
      </w:r>
    </w:p>
    <w:p w:rsidR="007D09AE" w:rsidRPr="007D09AE" w:rsidRDefault="007D09AE" w:rsidP="007D09AE">
      <w:pPr>
        <w:spacing w:line="276" w:lineRule="auto"/>
        <w:rPr>
          <w:rFonts w:ascii="Simplified Arabic" w:hAnsi="Simplified Arabic"/>
          <w:sz w:val="32"/>
          <w:szCs w:val="32"/>
          <w:rtl/>
          <w:lang w:bidi="ar-LB"/>
        </w:rPr>
      </w:pPr>
    </w:p>
    <w:p w:rsidR="007D09AE" w:rsidRPr="007D09AE" w:rsidRDefault="007D09AE" w:rsidP="00D05B89">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 xml:space="preserve">نتشرف بأن نتقدم من دولتكم باقتراح قانون يرمي الى </w:t>
      </w:r>
      <w:r>
        <w:rPr>
          <w:rFonts w:ascii="Simplified Arabic" w:hAnsi="Simplified Arabic" w:hint="cs"/>
          <w:sz w:val="32"/>
          <w:szCs w:val="32"/>
          <w:rtl/>
          <w:lang w:bidi="ar-LB"/>
        </w:rPr>
        <w:t>حماية الأطفال من التزويج المبكر الذي يشكل ظاهرة عالمية</w:t>
      </w:r>
      <w:r w:rsidR="00D05B89">
        <w:rPr>
          <w:rFonts w:ascii="Simplified Arabic" w:hAnsi="Simplified Arabic" w:hint="cs"/>
          <w:sz w:val="32"/>
          <w:szCs w:val="32"/>
          <w:rtl/>
          <w:lang w:bidi="ar-LB"/>
        </w:rPr>
        <w:t xml:space="preserve"> والى تحديد سن الزواج بثماني عشرة سنة للرجل والمرأة وعلى كل الأراضي اللبنانية.</w:t>
      </w:r>
    </w:p>
    <w:p w:rsidR="007D09AE" w:rsidRPr="007D09AE" w:rsidRDefault="007D09AE" w:rsidP="007D09AE">
      <w:pPr>
        <w:spacing w:line="276" w:lineRule="auto"/>
        <w:rPr>
          <w:rFonts w:ascii="Simplified Arabic" w:hAnsi="Simplified Arabic"/>
          <w:sz w:val="32"/>
          <w:szCs w:val="32"/>
          <w:rtl/>
          <w:lang w:bidi="ar-LB"/>
        </w:rPr>
      </w:pP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ونودعكم أدناه نص اقتراح القانون مرفقاً بأسبابه الموجبة، متمنين على دولتكم إحالته الى اللجان النيابية، عملاً بأحكام المادتين 101 و 102 من النظام الداخلي لمجلس النواب، وصولاً الى مناقشته والتصويت عليه في الهيئة العامة للمجلس.</w:t>
      </w:r>
    </w:p>
    <w:p w:rsidR="007D09AE" w:rsidRPr="007D09AE" w:rsidRDefault="007D09AE" w:rsidP="007D09AE">
      <w:pPr>
        <w:spacing w:line="276" w:lineRule="auto"/>
        <w:rPr>
          <w:rFonts w:ascii="Simplified Arabic" w:hAnsi="Simplified Arabic"/>
          <w:sz w:val="32"/>
          <w:szCs w:val="32"/>
          <w:rtl/>
          <w:lang w:bidi="ar-LB"/>
        </w:rPr>
      </w:pP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 xml:space="preserve"> </w:t>
      </w:r>
    </w:p>
    <w:p w:rsidR="007D09AE" w:rsidRPr="007D09AE" w:rsidRDefault="007D09AE" w:rsidP="007D09AE">
      <w:pPr>
        <w:spacing w:line="276" w:lineRule="auto"/>
        <w:rPr>
          <w:rFonts w:ascii="Simplified Arabic" w:hAnsi="Simplified Arabic"/>
          <w:sz w:val="32"/>
          <w:szCs w:val="32"/>
          <w:lang w:bidi="ar-LB"/>
        </w:rPr>
      </w:pPr>
      <w:r w:rsidRPr="007D09AE">
        <w:rPr>
          <w:rFonts w:ascii="Simplified Arabic" w:hAnsi="Simplified Arabic"/>
          <w:sz w:val="32"/>
          <w:szCs w:val="32"/>
          <w:rtl/>
          <w:lang w:bidi="ar-LB"/>
        </w:rPr>
        <w:t xml:space="preserve">                                                        وتفضلوا بقبول الإحترام  </w:t>
      </w:r>
    </w:p>
    <w:p w:rsidR="007D09AE" w:rsidRPr="007D09AE" w:rsidRDefault="007D09AE" w:rsidP="00E979DE">
      <w:pPr>
        <w:tabs>
          <w:tab w:val="left" w:pos="5367"/>
        </w:tabs>
        <w:spacing w:line="276" w:lineRule="auto"/>
        <w:rPr>
          <w:rFonts w:ascii="Simplified Arabic" w:hAnsi="Simplified Arabic"/>
          <w:sz w:val="32"/>
          <w:szCs w:val="32"/>
          <w:lang w:bidi="ar-LB"/>
        </w:rPr>
      </w:pPr>
      <w:r w:rsidRPr="007D09AE">
        <w:rPr>
          <w:rFonts w:ascii="Simplified Arabic" w:hAnsi="Simplified Arabic"/>
          <w:sz w:val="32"/>
          <w:szCs w:val="32"/>
          <w:rtl/>
          <w:lang w:bidi="ar-LB"/>
        </w:rPr>
        <w:tab/>
        <w:t xml:space="preserve"> </w:t>
      </w:r>
    </w:p>
    <w:p w:rsidR="007D09AE" w:rsidRPr="007D09AE" w:rsidRDefault="007D09AE" w:rsidP="007D09AE">
      <w:pPr>
        <w:spacing w:line="276" w:lineRule="auto"/>
        <w:rPr>
          <w:rFonts w:ascii="Simplified Arabic" w:hAnsi="Simplified Arabic"/>
          <w:b/>
          <w:bCs/>
          <w:sz w:val="32"/>
          <w:szCs w:val="32"/>
          <w:lang w:val="en-US" w:bidi="ar-LB"/>
        </w:rPr>
      </w:pPr>
      <w:r w:rsidRPr="007D09AE">
        <w:rPr>
          <w:rFonts w:ascii="Simplified Arabic" w:hAnsi="Simplified Arabic"/>
          <w:sz w:val="32"/>
          <w:szCs w:val="32"/>
          <w:rtl/>
          <w:lang w:val="en-US" w:bidi="ar-LB"/>
        </w:rPr>
        <w:t xml:space="preserve">                           </w:t>
      </w:r>
      <w:r w:rsidRPr="007D09AE">
        <w:rPr>
          <w:rFonts w:ascii="Simplified Arabic" w:hAnsi="Simplified Arabic"/>
          <w:sz w:val="32"/>
          <w:szCs w:val="32"/>
          <w:lang w:val="en-US" w:bidi="ar-LB"/>
        </w:rPr>
        <w:t xml:space="preserve">             </w:t>
      </w:r>
      <w:r w:rsidRPr="007D09AE">
        <w:rPr>
          <w:rFonts w:ascii="Simplified Arabic" w:hAnsi="Simplified Arabic"/>
          <w:sz w:val="32"/>
          <w:szCs w:val="32"/>
          <w:rtl/>
          <w:lang w:val="en-US" w:bidi="ar-LB"/>
        </w:rPr>
        <w:t xml:space="preserve"> </w:t>
      </w:r>
      <w:r w:rsidRPr="007D09AE">
        <w:rPr>
          <w:rFonts w:ascii="Simplified Arabic" w:hAnsi="Simplified Arabic"/>
          <w:sz w:val="32"/>
          <w:szCs w:val="32"/>
          <w:lang w:val="en-US" w:bidi="ar-LB"/>
        </w:rPr>
        <w:t xml:space="preserve">               </w:t>
      </w:r>
      <w:r w:rsidRPr="007D09AE">
        <w:rPr>
          <w:rFonts w:ascii="Simplified Arabic" w:hAnsi="Simplified Arabic"/>
          <w:sz w:val="32"/>
          <w:szCs w:val="32"/>
          <w:rtl/>
          <w:lang w:val="en-US" w:bidi="ar-LB"/>
        </w:rPr>
        <w:t xml:space="preserve">  </w:t>
      </w:r>
      <w:r w:rsidRPr="007D09AE">
        <w:rPr>
          <w:rFonts w:ascii="Simplified Arabic" w:hAnsi="Simplified Arabic"/>
          <w:b/>
          <w:bCs/>
          <w:sz w:val="32"/>
          <w:szCs w:val="32"/>
          <w:rtl/>
          <w:lang w:val="en-US" w:bidi="ar-LB"/>
        </w:rPr>
        <w:t>النائب ايلي كيروز</w:t>
      </w:r>
    </w:p>
    <w:p w:rsidR="007D09AE" w:rsidRPr="007D09AE" w:rsidRDefault="007D09AE" w:rsidP="007D09AE">
      <w:pPr>
        <w:spacing w:line="276" w:lineRule="auto"/>
        <w:rPr>
          <w:rFonts w:ascii="Simplified Arabic" w:hAnsi="Simplified Arabic"/>
          <w:sz w:val="32"/>
          <w:szCs w:val="32"/>
          <w:rtl/>
          <w:lang w:val="en-US" w:bidi="ar-LB"/>
        </w:rPr>
      </w:pPr>
    </w:p>
    <w:p w:rsidR="007D09AE" w:rsidRPr="007D09AE" w:rsidRDefault="007D09AE" w:rsidP="007D09AE">
      <w:pPr>
        <w:spacing w:line="276" w:lineRule="auto"/>
        <w:rPr>
          <w:rFonts w:ascii="Simplified Arabic" w:hAnsi="Simplified Arabic"/>
          <w:sz w:val="32"/>
          <w:szCs w:val="32"/>
          <w:rtl/>
          <w:lang w:val="en-US" w:bidi="ar-LB"/>
        </w:rPr>
      </w:pPr>
    </w:p>
    <w:p w:rsidR="007D09AE" w:rsidRDefault="007D09AE" w:rsidP="007D09AE">
      <w:pPr>
        <w:spacing w:line="276" w:lineRule="auto"/>
        <w:rPr>
          <w:rFonts w:ascii="Simplified Arabic" w:hAnsi="Simplified Arabic" w:hint="cs"/>
          <w:b/>
          <w:bCs/>
          <w:szCs w:val="24"/>
          <w:rtl/>
          <w:lang w:val="en-US" w:bidi="ar-LB"/>
        </w:rPr>
      </w:pPr>
    </w:p>
    <w:p w:rsidR="00E979DE" w:rsidRDefault="00E979DE" w:rsidP="007D09AE">
      <w:pPr>
        <w:spacing w:line="276" w:lineRule="auto"/>
        <w:rPr>
          <w:rFonts w:ascii="Simplified Arabic" w:hAnsi="Simplified Arabic" w:hint="cs"/>
          <w:b/>
          <w:bCs/>
          <w:szCs w:val="24"/>
          <w:rtl/>
          <w:lang w:val="en-US" w:bidi="ar-LB"/>
        </w:rPr>
      </w:pPr>
    </w:p>
    <w:p w:rsidR="00E979DE" w:rsidRDefault="00E979DE" w:rsidP="007D09AE">
      <w:pPr>
        <w:spacing w:line="276" w:lineRule="auto"/>
        <w:rPr>
          <w:rFonts w:ascii="Simplified Arabic" w:hAnsi="Simplified Arabic" w:hint="cs"/>
          <w:b/>
          <w:bCs/>
          <w:szCs w:val="24"/>
          <w:rtl/>
          <w:lang w:val="en-US" w:bidi="ar-LB"/>
        </w:rPr>
      </w:pPr>
    </w:p>
    <w:p w:rsidR="00E979DE" w:rsidRDefault="00E979DE" w:rsidP="007D09AE">
      <w:pPr>
        <w:spacing w:line="276" w:lineRule="auto"/>
        <w:rPr>
          <w:rFonts w:ascii="Simplified Arabic" w:hAnsi="Simplified Arabic" w:hint="cs"/>
          <w:b/>
          <w:bCs/>
          <w:szCs w:val="24"/>
          <w:rtl/>
          <w:lang w:val="en-US" w:bidi="ar-LB"/>
        </w:rPr>
      </w:pPr>
    </w:p>
    <w:p w:rsidR="00E979DE" w:rsidRDefault="00E979DE" w:rsidP="007D09AE">
      <w:pPr>
        <w:spacing w:line="276" w:lineRule="auto"/>
        <w:rPr>
          <w:rFonts w:ascii="Simplified Arabic" w:hAnsi="Simplified Arabic" w:hint="cs"/>
          <w:b/>
          <w:bCs/>
          <w:szCs w:val="24"/>
          <w:rtl/>
          <w:lang w:val="en-US" w:bidi="ar-LB"/>
        </w:rPr>
      </w:pPr>
    </w:p>
    <w:p w:rsidR="00E979DE" w:rsidRDefault="00E979DE" w:rsidP="007D09AE">
      <w:pPr>
        <w:spacing w:line="276" w:lineRule="auto"/>
        <w:rPr>
          <w:rFonts w:ascii="Simplified Arabic" w:hAnsi="Simplified Arabic" w:hint="cs"/>
          <w:b/>
          <w:bCs/>
          <w:szCs w:val="24"/>
          <w:rtl/>
          <w:lang w:val="en-US" w:bidi="ar-LB"/>
        </w:rPr>
      </w:pPr>
    </w:p>
    <w:p w:rsidR="00E979DE" w:rsidRDefault="00E979DE" w:rsidP="007D09AE">
      <w:pPr>
        <w:spacing w:line="276" w:lineRule="auto"/>
        <w:rPr>
          <w:rFonts w:ascii="Simplified Arabic" w:hAnsi="Simplified Arabic" w:hint="cs"/>
          <w:b/>
          <w:bCs/>
          <w:szCs w:val="24"/>
          <w:rtl/>
          <w:lang w:val="en-US" w:bidi="ar-LB"/>
        </w:rPr>
      </w:pPr>
    </w:p>
    <w:p w:rsidR="00E979DE" w:rsidRDefault="00E979DE" w:rsidP="007D09AE">
      <w:pPr>
        <w:spacing w:line="276" w:lineRule="auto"/>
        <w:rPr>
          <w:rFonts w:ascii="Simplified Arabic" w:hAnsi="Simplified Arabic" w:hint="cs"/>
          <w:b/>
          <w:bCs/>
          <w:szCs w:val="24"/>
          <w:rtl/>
          <w:lang w:val="en-US" w:bidi="ar-LB"/>
        </w:rPr>
      </w:pPr>
    </w:p>
    <w:p w:rsidR="00E979DE" w:rsidRDefault="00E979DE" w:rsidP="007D09AE">
      <w:pPr>
        <w:spacing w:line="276" w:lineRule="auto"/>
        <w:rPr>
          <w:rFonts w:ascii="Simplified Arabic" w:hAnsi="Simplified Arabic" w:hint="cs"/>
          <w:b/>
          <w:bCs/>
          <w:szCs w:val="24"/>
          <w:rtl/>
          <w:lang w:val="en-US" w:bidi="ar-LB"/>
        </w:rPr>
      </w:pPr>
    </w:p>
    <w:p w:rsidR="00E979DE" w:rsidRDefault="00E979DE" w:rsidP="007D09AE">
      <w:pPr>
        <w:spacing w:line="276" w:lineRule="auto"/>
        <w:rPr>
          <w:rFonts w:ascii="Simplified Arabic" w:hAnsi="Simplified Arabic" w:hint="cs"/>
          <w:b/>
          <w:bCs/>
          <w:szCs w:val="24"/>
          <w:rtl/>
          <w:lang w:val="en-US" w:bidi="ar-LB"/>
        </w:rPr>
      </w:pPr>
    </w:p>
    <w:p w:rsidR="00E979DE" w:rsidRDefault="00E979DE" w:rsidP="007D09AE">
      <w:pPr>
        <w:spacing w:line="276" w:lineRule="auto"/>
        <w:rPr>
          <w:rFonts w:ascii="Simplified Arabic" w:hAnsi="Simplified Arabic" w:hint="cs"/>
          <w:b/>
          <w:bCs/>
          <w:szCs w:val="24"/>
          <w:rtl/>
          <w:lang w:val="en-US" w:bidi="ar-LB"/>
        </w:rPr>
      </w:pPr>
    </w:p>
    <w:p w:rsidR="00E979DE" w:rsidRDefault="00E979DE" w:rsidP="007D09AE">
      <w:pPr>
        <w:spacing w:line="276" w:lineRule="auto"/>
        <w:rPr>
          <w:rFonts w:ascii="Simplified Arabic" w:hAnsi="Simplified Arabic" w:hint="cs"/>
          <w:b/>
          <w:bCs/>
          <w:szCs w:val="24"/>
          <w:rtl/>
          <w:lang w:val="en-US" w:bidi="ar-LB"/>
        </w:rPr>
      </w:pPr>
    </w:p>
    <w:p w:rsidR="00E979DE" w:rsidRDefault="00E979DE" w:rsidP="007D09AE">
      <w:pPr>
        <w:spacing w:line="276" w:lineRule="auto"/>
        <w:rPr>
          <w:rFonts w:ascii="Simplified Arabic" w:hAnsi="Simplified Arabic" w:hint="cs"/>
          <w:b/>
          <w:bCs/>
          <w:szCs w:val="24"/>
          <w:rtl/>
          <w:lang w:val="en-US" w:bidi="ar-LB"/>
        </w:rPr>
      </w:pPr>
    </w:p>
    <w:p w:rsidR="00E979DE" w:rsidRDefault="00E979DE" w:rsidP="007D09AE">
      <w:pPr>
        <w:spacing w:line="276" w:lineRule="auto"/>
        <w:rPr>
          <w:rFonts w:ascii="Simplified Arabic" w:hAnsi="Simplified Arabic" w:hint="cs"/>
          <w:b/>
          <w:bCs/>
          <w:szCs w:val="24"/>
          <w:rtl/>
          <w:lang w:val="en-US" w:bidi="ar-LB"/>
        </w:rPr>
      </w:pPr>
    </w:p>
    <w:p w:rsidR="00E979DE" w:rsidRPr="007D09AE" w:rsidRDefault="00E979DE" w:rsidP="007D09AE">
      <w:pPr>
        <w:spacing w:line="276" w:lineRule="auto"/>
        <w:rPr>
          <w:rFonts w:ascii="Simplified Arabic" w:hAnsi="Simplified Arabic"/>
          <w:b/>
          <w:bCs/>
          <w:sz w:val="32"/>
          <w:szCs w:val="32"/>
          <w:u w:val="single"/>
          <w:rtl/>
          <w:lang w:bidi="ar-LB"/>
        </w:rPr>
      </w:pPr>
    </w:p>
    <w:p w:rsidR="007D09AE" w:rsidRPr="007D09AE" w:rsidRDefault="007D09AE" w:rsidP="007D09AE">
      <w:pPr>
        <w:spacing w:line="276" w:lineRule="auto"/>
        <w:jc w:val="center"/>
        <w:rPr>
          <w:rFonts w:ascii="Simplified Arabic" w:hAnsi="Simplified Arabic"/>
          <w:b/>
          <w:bCs/>
          <w:sz w:val="32"/>
          <w:szCs w:val="32"/>
          <w:u w:val="single"/>
          <w:rtl/>
          <w:lang w:bidi="ar-LB"/>
        </w:rPr>
      </w:pPr>
      <w:r w:rsidRPr="007D09AE">
        <w:rPr>
          <w:rFonts w:ascii="Simplified Arabic" w:hAnsi="Simplified Arabic"/>
          <w:b/>
          <w:bCs/>
          <w:sz w:val="32"/>
          <w:szCs w:val="32"/>
          <w:u w:val="single"/>
          <w:rtl/>
          <w:lang w:bidi="ar-LB"/>
        </w:rPr>
        <w:lastRenderedPageBreak/>
        <w:t>اقتراح قانون</w:t>
      </w:r>
    </w:p>
    <w:p w:rsidR="007D09AE" w:rsidRPr="007D09AE" w:rsidRDefault="007D09AE" w:rsidP="007D09AE">
      <w:pPr>
        <w:spacing w:line="276" w:lineRule="auto"/>
        <w:jc w:val="center"/>
        <w:rPr>
          <w:rFonts w:ascii="Simplified Arabic" w:hAnsi="Simplified Arabic"/>
          <w:b/>
          <w:bCs/>
          <w:sz w:val="32"/>
          <w:szCs w:val="32"/>
          <w:u w:val="single"/>
          <w:rtl/>
          <w:lang w:bidi="ar-LB"/>
        </w:rPr>
      </w:pPr>
      <w:r w:rsidRPr="007D09AE">
        <w:rPr>
          <w:rFonts w:ascii="Simplified Arabic" w:hAnsi="Simplified Arabic"/>
          <w:b/>
          <w:bCs/>
          <w:sz w:val="32"/>
          <w:szCs w:val="32"/>
          <w:u w:val="single"/>
          <w:rtl/>
          <w:lang w:bidi="ar-LB"/>
        </w:rPr>
        <w:t>يتعلق بحماية الأطفال من التزويج المبكر</w:t>
      </w:r>
    </w:p>
    <w:p w:rsidR="007D09AE" w:rsidRPr="007D09AE" w:rsidRDefault="007D09AE" w:rsidP="007D09AE">
      <w:pPr>
        <w:spacing w:line="276" w:lineRule="auto"/>
        <w:jc w:val="center"/>
        <w:rPr>
          <w:rFonts w:ascii="Simplified Arabic" w:hAnsi="Simplified Arabic"/>
          <w:sz w:val="32"/>
          <w:szCs w:val="32"/>
          <w:rtl/>
          <w:lang w:bidi="ar-LB"/>
        </w:rPr>
      </w:pPr>
      <w:r w:rsidRPr="007D09AE">
        <w:rPr>
          <w:rFonts w:ascii="Simplified Arabic" w:hAnsi="Simplified Arabic"/>
          <w:b/>
          <w:bCs/>
          <w:sz w:val="32"/>
          <w:szCs w:val="32"/>
          <w:u w:val="single"/>
          <w:rtl/>
          <w:lang w:bidi="ar-LB"/>
        </w:rPr>
        <w:t>الأسباب الموجبة</w:t>
      </w:r>
    </w:p>
    <w:p w:rsidR="007D09AE" w:rsidRPr="007D09AE" w:rsidRDefault="007D09AE" w:rsidP="007D09AE">
      <w:pPr>
        <w:spacing w:line="276" w:lineRule="auto"/>
        <w:rPr>
          <w:rFonts w:ascii="Simplified Arabic" w:hAnsi="Simplified Arabic"/>
          <w:sz w:val="32"/>
          <w:szCs w:val="32"/>
          <w:rtl/>
          <w:lang w:bidi="ar-LB"/>
        </w:rPr>
      </w:pP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 xml:space="preserve">   1- لمّا كانت الفقرة "ب" من مقدمة الدستور اللبناني قد نصّت على التزام لبنان بأحكام مواثيق الأمم المتحدة والإعلان العالمي لحقوق الإنسان. وعلى أن تجسّد الدولة هذه المبادئ في جميع الحقول والمجالات دون استثناء.</w:t>
      </w: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 xml:space="preserve">   2- ولمّا كانت شرعة حقوق الإنسان قد نصّت في المادة 16 منها على اعتبار الأسرة الوحدة الطبيعية والأساسية للمجتمع ولها حق التمتّع بحماية المجتمع والدولة. </w:t>
      </w: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 xml:space="preserve">   3- ولمّا كانت المادة 11 من العهد الدولي الخاص بالحقوق الإقتصادية والإجتماعية والثقافية قد نصّت على وجوب منح الأسرة التي تشكّل الوحدة الطبيعية والأساسية في المجتمع أكبر قدر ممكن من الحماية والمساعدة.</w:t>
      </w: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 xml:space="preserve">   4- ولمّا كانت المادة 16، فقرة 2، من اتفاقية القضاء على جميع أشكال التمييز ضد المرأة قد شدّدت على اتخاذ التدابير الضرورية، بما فيها التشريعية لتحديد سن دنيا للزواج بشكل يمنع زواج الأطفال.</w:t>
      </w: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 xml:space="preserve">   5- ولمّا كانت المادة الأولى من اتفاقية حقوق الطفل قد عرّفت الطفل بأنه "الإنسان الذي لم يتجاوز الثامنة عشرة من عمره"، وقد صادق لبنان على هذه الإتفاقية في العام 1990. </w:t>
      </w: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 xml:space="preserve">   6- ولمّا كانت التوصيات الصادرة عن لجان الأمم المتحدة المعنية بحقوق الإنسان تحثّ الدولة اللبنانية على تحديد السن القانونية للزواج بواقع 18 عاماً.</w:t>
      </w: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 xml:space="preserve">   7- ولمّا كانت المادة الثانية من قانون أصول المحاكمات المدنية فرضت على المحاكم أن تتقيّد بمبدأ تسلسل القواعد وأن تتقدّم أحكام المعاهدات الدولية على أحكام القانون العادي عند تعارضها وفي مجال التطبيق.</w:t>
      </w: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 xml:space="preserve">   8- ولمّا كان قانون الموجبات والعقود قد حدد في المادة 215 منه سن الرشد المدني بثماني عشرة سنة وكسنّ للإلتزام. (سن رشد مدني).</w:t>
      </w:r>
    </w:p>
    <w:p w:rsidR="007D09AE" w:rsidRPr="007D09AE" w:rsidRDefault="007D09AE" w:rsidP="007D09AE">
      <w:pPr>
        <w:spacing w:line="276" w:lineRule="auto"/>
        <w:jc w:val="left"/>
        <w:rPr>
          <w:rFonts w:ascii="Simplified Arabic" w:hAnsi="Simplified Arabic"/>
          <w:sz w:val="32"/>
          <w:szCs w:val="32"/>
          <w:rtl/>
          <w:lang w:bidi="ar-LB"/>
        </w:rPr>
      </w:pPr>
      <w:r w:rsidRPr="007D09AE">
        <w:rPr>
          <w:rFonts w:ascii="Simplified Arabic" w:hAnsi="Simplified Arabic"/>
          <w:sz w:val="32"/>
          <w:szCs w:val="32"/>
          <w:rtl/>
          <w:lang w:bidi="ar-LB"/>
        </w:rPr>
        <w:t xml:space="preserve">   9- ولمّا كان المشترع قد أراد التوحيد بين سنّي الرشد المدني والرشد الجزائي، فاعتبر أنه إذا أتمّ شخص سن الثامنة عشرة من عمره فإنه بذلك يكون قد بلغ سن الرشد الجزائي وصار أهلاً لأن يُسأل مسؤولية تامّة وأن توقع عليه أية عقوبة. </w:t>
      </w:r>
      <w:r w:rsidRPr="007D09AE">
        <w:rPr>
          <w:rFonts w:ascii="Simplified Arabic" w:hAnsi="Simplified Arabic"/>
          <w:sz w:val="32"/>
          <w:szCs w:val="32"/>
          <w:rtl/>
          <w:lang w:bidi="ar-LB"/>
        </w:rPr>
        <w:br/>
        <w:t>(سن رشد جزائي).</w:t>
      </w: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 xml:space="preserve">   10- ولمّا كان الدستور اللبناني قد فرض في المادة 21 منه سنّاً للناخب يجب أن تتوافر فيه وهي إحدى وعشرون سنة. (سن رشد انتخابي).</w:t>
      </w: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lastRenderedPageBreak/>
        <w:t xml:space="preserve">   11- ولمّا كان قانون العمل اللبناني اشترط توافر سن الثامنة عشرة من العمر للإنتساب الى النقابات العمالية (سن رشد نقابي).</w:t>
      </w: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 xml:space="preserve">   12- ولمّا كان القانون رقم 422/2002 المتعلق بالأحداث المخالفين للقانون أو المٌعرضين للخطر قد عرّف الحدث بأنه الشخص الذي لم يتمّ الثامنة عشرة من عمره.</w:t>
      </w: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 xml:space="preserve">   13- ولمّا كان قانون السير قد فرض في المادة 199 منه أن يبلغ المواطن اللبناني ثمانية عشر عاماً أو واحداً وعشرين عاماً للإستحصال على رخصة سوق.</w:t>
      </w: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 xml:space="preserve">   14- ولمّا كان يتبيّن بالتالي أن القانون اللبناني قد وضع سناً دنيا للإستحقاقات الحياتية العادية، من حيث الأهلية والإدراك والوعي والإرادة والخبرة الحياتية والنضوج العقلي والنفسي والعاطفي وتفهّم مخاطر الحياة، فلا يعقل أن يكون "استحقاق مصيري" كالزواج وكأنه الأكثر سطحية والأقل أهمية من بين كل الإستحقاقات. إن الزواج لا يرتبط فقط بالقدرة على الإنجاب، بل يرتبط بسن الرشد ويرتبط بالحب والحنان والإخلاص والتعاون والسعادة والبناء السليم للأسرة.</w:t>
      </w: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 xml:space="preserve">   15- ولمّا كان حق "الطوائف التاريخية" بالتشريع في مجال الأحوال الشخصية غير مطلق ومشروط بما اسمته المادة التاسعة من الدستور "بعدم الإخلال بالنظام العام" وبالإلتزام بالمعايير الدولية الإنسانية. إن التزويج المبكر للأطفال بأخطاره على الفتاة والأولاد والأسرة والمجتمع، أفلا يعتبر إخلالاً بالنظام العام اللبناني؟</w:t>
      </w:r>
    </w:p>
    <w:p w:rsidR="007D09AE" w:rsidRPr="007D09AE" w:rsidRDefault="007D09AE" w:rsidP="007D09AE">
      <w:pPr>
        <w:spacing w:line="276" w:lineRule="auto"/>
        <w:rPr>
          <w:rFonts w:ascii="Simplified Arabic" w:hAnsi="Simplified Arabic"/>
          <w:sz w:val="32"/>
          <w:szCs w:val="32"/>
          <w:rtl/>
          <w:lang w:bidi="ar-LB"/>
        </w:rPr>
      </w:pPr>
      <w:r w:rsidRPr="007D09AE">
        <w:rPr>
          <w:rFonts w:ascii="Simplified Arabic" w:hAnsi="Simplified Arabic"/>
          <w:sz w:val="32"/>
          <w:szCs w:val="32"/>
          <w:rtl/>
          <w:lang w:bidi="ar-LB"/>
        </w:rPr>
        <w:t xml:space="preserve">   16- ولمّا كانت الدولة اللبنانية معنية بتنظيم حياة مواطنيها وبحماية الأسرة اللبنانية من خلال تحديد سن دنيا للزواج بشكل يمنع زواج الأطفال ويحول دون المشاكل الكبيرة الناتجة عن هذا الزواج.</w:t>
      </w:r>
    </w:p>
    <w:p w:rsidR="007D09AE" w:rsidRPr="00294C5F" w:rsidRDefault="007D09AE" w:rsidP="007D09AE">
      <w:pPr>
        <w:spacing w:line="276" w:lineRule="auto"/>
        <w:rPr>
          <w:rFonts w:ascii="Simplified Arabic" w:hAnsi="Simplified Arabic"/>
          <w:b/>
          <w:bCs/>
          <w:sz w:val="32"/>
          <w:szCs w:val="32"/>
          <w:rtl/>
          <w:lang w:bidi="ar-LB"/>
        </w:rPr>
      </w:pPr>
    </w:p>
    <w:p w:rsidR="007D09AE" w:rsidRPr="00294C5F" w:rsidRDefault="007D09AE" w:rsidP="00582373">
      <w:pPr>
        <w:spacing w:line="276" w:lineRule="auto"/>
        <w:rPr>
          <w:rFonts w:ascii="Simplified Arabic" w:hAnsi="Simplified Arabic"/>
          <w:b/>
          <w:bCs/>
          <w:sz w:val="32"/>
          <w:szCs w:val="32"/>
          <w:rtl/>
          <w:lang w:bidi="ar-LB"/>
        </w:rPr>
      </w:pPr>
      <w:r w:rsidRPr="00E979DE">
        <w:rPr>
          <w:rFonts w:ascii="Simplified Arabic" w:hAnsi="Simplified Arabic"/>
          <w:b/>
          <w:bCs/>
          <w:sz w:val="32"/>
          <w:szCs w:val="32"/>
          <w:rtl/>
          <w:lang w:bidi="ar-LB"/>
        </w:rPr>
        <w:t>لذلك، نتقدم من المجلس النيابي الكريم باقتراح القانون الحاضر الذي يهدف الى حماية الأطفال من التزويج المبكر والذي أعدّه في الأساس التجمع النسائي</w:t>
      </w:r>
      <w:r w:rsidR="00582373" w:rsidRPr="00E979DE">
        <w:rPr>
          <w:rFonts w:ascii="Simplified Arabic" w:hAnsi="Simplified Arabic" w:hint="cs"/>
          <w:b/>
          <w:bCs/>
          <w:sz w:val="32"/>
          <w:szCs w:val="32"/>
          <w:rtl/>
          <w:lang w:bidi="ar-LB"/>
        </w:rPr>
        <w:t xml:space="preserve"> </w:t>
      </w:r>
      <w:r w:rsidR="00582373" w:rsidRPr="00E979DE">
        <w:rPr>
          <w:rFonts w:ascii="Simplified Arabic" w:hAnsi="Simplified Arabic"/>
          <w:b/>
          <w:bCs/>
          <w:sz w:val="32"/>
          <w:szCs w:val="32"/>
          <w:rtl/>
          <w:lang w:bidi="ar-LB"/>
        </w:rPr>
        <w:t>الديمقراطي</w:t>
      </w:r>
      <w:r w:rsidRPr="00E979DE">
        <w:rPr>
          <w:rFonts w:ascii="Simplified Arabic" w:hAnsi="Simplified Arabic"/>
          <w:b/>
          <w:bCs/>
          <w:sz w:val="32"/>
          <w:szCs w:val="32"/>
          <w:rtl/>
          <w:lang w:bidi="ar-LB"/>
        </w:rPr>
        <w:t xml:space="preserve"> اللبناني.</w:t>
      </w:r>
    </w:p>
    <w:p w:rsidR="007D09AE" w:rsidRPr="007D09AE" w:rsidRDefault="007D09AE" w:rsidP="007D09AE">
      <w:pPr>
        <w:spacing w:line="276" w:lineRule="auto"/>
        <w:rPr>
          <w:rFonts w:ascii="Simplified Arabic" w:hAnsi="Simplified Arabic"/>
          <w:sz w:val="32"/>
          <w:szCs w:val="32"/>
          <w:lang w:bidi="ar-LB"/>
        </w:rPr>
      </w:pPr>
    </w:p>
    <w:p w:rsidR="007D09AE" w:rsidRPr="007D09AE" w:rsidRDefault="007D09AE" w:rsidP="007D09AE">
      <w:pPr>
        <w:spacing w:line="276" w:lineRule="auto"/>
        <w:rPr>
          <w:rFonts w:ascii="Simplified Arabic" w:hAnsi="Simplified Arabic"/>
          <w:sz w:val="32"/>
          <w:szCs w:val="32"/>
          <w:lang w:bidi="ar-LB"/>
        </w:rPr>
      </w:pPr>
    </w:p>
    <w:p w:rsidR="007D09AE" w:rsidRPr="007D09AE" w:rsidRDefault="007D09AE" w:rsidP="007D09AE">
      <w:pPr>
        <w:spacing w:line="276" w:lineRule="auto"/>
        <w:rPr>
          <w:rFonts w:ascii="Simplified Arabic" w:hAnsi="Simplified Arabic"/>
          <w:sz w:val="32"/>
          <w:szCs w:val="32"/>
          <w:lang w:bidi="ar-LB"/>
        </w:rPr>
      </w:pPr>
    </w:p>
    <w:p w:rsidR="007D09AE" w:rsidRPr="007D09AE" w:rsidRDefault="007D09AE" w:rsidP="007D09AE">
      <w:pPr>
        <w:spacing w:line="276" w:lineRule="auto"/>
        <w:rPr>
          <w:rFonts w:ascii="Simplified Arabic" w:hAnsi="Simplified Arabic"/>
          <w:sz w:val="32"/>
          <w:szCs w:val="32"/>
          <w:lang w:bidi="ar-LB"/>
        </w:rPr>
      </w:pPr>
    </w:p>
    <w:p w:rsidR="007D09AE" w:rsidRPr="007D09AE" w:rsidRDefault="007D09AE" w:rsidP="007D09AE">
      <w:pPr>
        <w:spacing w:line="276" w:lineRule="auto"/>
        <w:rPr>
          <w:rFonts w:ascii="Simplified Arabic" w:hAnsi="Simplified Arabic"/>
          <w:sz w:val="32"/>
          <w:szCs w:val="32"/>
          <w:lang w:bidi="ar-LB"/>
        </w:rPr>
      </w:pPr>
    </w:p>
    <w:p w:rsidR="007D09AE" w:rsidRDefault="007D09AE" w:rsidP="007D09AE">
      <w:pPr>
        <w:spacing w:line="276" w:lineRule="auto"/>
        <w:rPr>
          <w:rFonts w:ascii="Simplified Arabic" w:hAnsi="Simplified Arabic" w:hint="cs"/>
          <w:sz w:val="32"/>
          <w:szCs w:val="32"/>
          <w:rtl/>
          <w:lang w:bidi="ar-LB"/>
        </w:rPr>
      </w:pPr>
    </w:p>
    <w:p w:rsidR="00E979DE" w:rsidRDefault="00E979DE" w:rsidP="007D09AE">
      <w:pPr>
        <w:spacing w:line="276" w:lineRule="auto"/>
        <w:rPr>
          <w:rFonts w:ascii="Simplified Arabic" w:hAnsi="Simplified Arabic" w:hint="cs"/>
          <w:sz w:val="32"/>
          <w:szCs w:val="32"/>
          <w:rtl/>
          <w:lang w:bidi="ar-LB"/>
        </w:rPr>
      </w:pPr>
    </w:p>
    <w:p w:rsidR="007D09AE" w:rsidRDefault="007D09AE" w:rsidP="00E979DE">
      <w:pPr>
        <w:widowControl/>
        <w:spacing w:after="200" w:line="276" w:lineRule="auto"/>
        <w:rPr>
          <w:rFonts w:ascii="Simplified Arabic" w:hAnsi="Simplified Arabic"/>
          <w:b/>
          <w:bCs/>
          <w:sz w:val="32"/>
          <w:szCs w:val="32"/>
          <w:u w:val="single"/>
          <w:rtl/>
          <w:lang w:val="en-US" w:bidi="ar-LB"/>
        </w:rPr>
      </w:pPr>
    </w:p>
    <w:p w:rsidR="007D09AE" w:rsidRPr="007D09AE" w:rsidRDefault="007D09AE" w:rsidP="007D09AE">
      <w:pPr>
        <w:widowControl/>
        <w:spacing w:after="200" w:line="276" w:lineRule="auto"/>
        <w:jc w:val="center"/>
        <w:rPr>
          <w:rFonts w:ascii="Simplified Arabic" w:hAnsi="Simplified Arabic"/>
          <w:b/>
          <w:bCs/>
          <w:sz w:val="32"/>
          <w:szCs w:val="32"/>
          <w:u w:val="single"/>
          <w:rtl/>
          <w:lang w:val="en-US" w:bidi="ar-LB"/>
        </w:rPr>
      </w:pPr>
      <w:r w:rsidRPr="007D09AE">
        <w:rPr>
          <w:rFonts w:ascii="Simplified Arabic" w:hAnsi="Simplified Arabic"/>
          <w:b/>
          <w:bCs/>
          <w:sz w:val="32"/>
          <w:szCs w:val="32"/>
          <w:u w:val="single"/>
          <w:rtl/>
          <w:lang w:val="en-US" w:bidi="ar-LB"/>
        </w:rPr>
        <w:lastRenderedPageBreak/>
        <w:t xml:space="preserve">اقتراح قانون يتعلق </w:t>
      </w:r>
    </w:p>
    <w:p w:rsidR="007D09AE" w:rsidRPr="007D09AE" w:rsidRDefault="007D09AE" w:rsidP="007D09AE">
      <w:pPr>
        <w:widowControl/>
        <w:spacing w:after="200" w:line="276" w:lineRule="auto"/>
        <w:jc w:val="center"/>
        <w:rPr>
          <w:rFonts w:ascii="Simplified Arabic" w:hAnsi="Simplified Arabic"/>
          <w:b/>
          <w:bCs/>
          <w:sz w:val="32"/>
          <w:szCs w:val="32"/>
          <w:u w:val="single"/>
          <w:rtl/>
          <w:lang w:val="en-US" w:bidi="ar-LB"/>
        </w:rPr>
      </w:pPr>
      <w:r w:rsidRPr="007D09AE">
        <w:rPr>
          <w:rFonts w:ascii="Simplified Arabic" w:hAnsi="Simplified Arabic"/>
          <w:b/>
          <w:bCs/>
          <w:sz w:val="32"/>
          <w:szCs w:val="32"/>
          <w:u w:val="single"/>
          <w:rtl/>
          <w:lang w:val="en-US" w:bidi="ar-LB"/>
        </w:rPr>
        <w:t xml:space="preserve"> بحماية الأطفال من التزويج المبكر</w:t>
      </w:r>
    </w:p>
    <w:p w:rsidR="007D09AE" w:rsidRPr="007D09AE" w:rsidRDefault="007D09AE" w:rsidP="007D09AE">
      <w:pPr>
        <w:widowControl/>
        <w:spacing w:after="200" w:line="276" w:lineRule="auto"/>
        <w:rPr>
          <w:rFonts w:ascii="Simplified Arabic" w:hAnsi="Simplified Arabic"/>
          <w:sz w:val="32"/>
          <w:szCs w:val="32"/>
          <w:rtl/>
          <w:lang w:val="en-US" w:bidi="ar-LB"/>
        </w:rPr>
      </w:pPr>
    </w:p>
    <w:p w:rsidR="007D09AE" w:rsidRPr="007D09AE" w:rsidRDefault="007D09AE" w:rsidP="007D09AE">
      <w:pPr>
        <w:widowControl/>
        <w:spacing w:after="200" w:line="276" w:lineRule="auto"/>
        <w:rPr>
          <w:rFonts w:ascii="Simplified Arabic" w:hAnsi="Simplified Arabic"/>
          <w:sz w:val="32"/>
          <w:szCs w:val="32"/>
          <w:rtl/>
          <w:lang w:val="en-US" w:bidi="ar-LB"/>
        </w:rPr>
      </w:pPr>
      <w:r w:rsidRPr="007D09AE">
        <w:rPr>
          <w:rFonts w:ascii="Simplified Arabic" w:hAnsi="Simplified Arabic"/>
          <w:b/>
          <w:bCs/>
          <w:sz w:val="32"/>
          <w:szCs w:val="32"/>
          <w:u w:val="single"/>
          <w:rtl/>
          <w:lang w:val="en-US" w:bidi="ar-LB"/>
        </w:rPr>
        <w:t>المادة الأولى :</w:t>
      </w:r>
      <w:r w:rsidRPr="007D09AE">
        <w:rPr>
          <w:rFonts w:ascii="Simplified Arabic" w:hAnsi="Simplified Arabic"/>
          <w:sz w:val="32"/>
          <w:szCs w:val="32"/>
          <w:rtl/>
          <w:lang w:val="en-US" w:bidi="ar-LB"/>
        </w:rPr>
        <w:t xml:space="preserve"> يُقصَد بكلمة طفل كل فتى أو فتاة دون سن الثامنة عشرة من العمر مكتملة.</w:t>
      </w:r>
    </w:p>
    <w:p w:rsidR="007D09AE" w:rsidRPr="007D09AE" w:rsidRDefault="007D09AE" w:rsidP="007D09AE">
      <w:pPr>
        <w:widowControl/>
        <w:spacing w:after="200" w:line="276" w:lineRule="auto"/>
        <w:rPr>
          <w:rFonts w:ascii="Simplified Arabic" w:hAnsi="Simplified Arabic"/>
          <w:sz w:val="32"/>
          <w:szCs w:val="32"/>
          <w:rtl/>
          <w:lang w:val="en-US" w:bidi="ar-LB"/>
        </w:rPr>
      </w:pPr>
      <w:r w:rsidRPr="007D09AE">
        <w:rPr>
          <w:rFonts w:ascii="Simplified Arabic" w:hAnsi="Simplified Arabic"/>
          <w:b/>
          <w:bCs/>
          <w:sz w:val="32"/>
          <w:szCs w:val="32"/>
          <w:u w:val="single"/>
          <w:rtl/>
          <w:lang w:val="en-US" w:bidi="ar-LB"/>
        </w:rPr>
        <w:t>المادة الثانية :</w:t>
      </w:r>
      <w:r w:rsidRPr="007D09AE">
        <w:rPr>
          <w:rFonts w:ascii="Simplified Arabic" w:hAnsi="Simplified Arabic"/>
          <w:sz w:val="32"/>
          <w:szCs w:val="32"/>
          <w:rtl/>
          <w:lang w:val="en-US" w:bidi="ar-LB"/>
        </w:rPr>
        <w:t xml:space="preserve"> يُحدّد سن الزواج على الأراضي اللبنانية بثماني عشرة سنة مكتملة للرجل والمرأة، وذلك خلافاً لأي نص آخر.</w:t>
      </w:r>
    </w:p>
    <w:p w:rsidR="007D09AE" w:rsidRPr="007D09AE" w:rsidRDefault="007D09AE" w:rsidP="007D09AE">
      <w:pPr>
        <w:widowControl/>
        <w:spacing w:after="200" w:line="276" w:lineRule="auto"/>
        <w:rPr>
          <w:rFonts w:ascii="Simplified Arabic" w:hAnsi="Simplified Arabic"/>
          <w:sz w:val="32"/>
          <w:szCs w:val="32"/>
          <w:rtl/>
          <w:lang w:val="en-US" w:bidi="ar-LB"/>
        </w:rPr>
      </w:pPr>
      <w:r w:rsidRPr="007D09AE">
        <w:rPr>
          <w:rFonts w:ascii="Simplified Arabic" w:hAnsi="Simplified Arabic"/>
          <w:b/>
          <w:bCs/>
          <w:sz w:val="32"/>
          <w:szCs w:val="32"/>
          <w:u w:val="single"/>
          <w:rtl/>
          <w:lang w:val="en-US" w:bidi="ar-LB"/>
        </w:rPr>
        <w:t>المادة الثالثة :</w:t>
      </w:r>
      <w:r w:rsidRPr="007D09AE">
        <w:rPr>
          <w:rFonts w:ascii="Simplified Arabic" w:hAnsi="Simplified Arabic"/>
          <w:sz w:val="32"/>
          <w:szCs w:val="32"/>
          <w:rtl/>
          <w:lang w:val="en-US" w:bidi="ar-LB"/>
        </w:rPr>
        <w:t xml:space="preserve"> تُعدّل المادة 483 عقوبات بحيث تصبح كالآتي : </w:t>
      </w:r>
    </w:p>
    <w:p w:rsidR="007D09AE" w:rsidRPr="007D09AE" w:rsidRDefault="007D09AE" w:rsidP="007D09AE">
      <w:pPr>
        <w:widowControl/>
        <w:spacing w:after="200" w:line="276" w:lineRule="auto"/>
        <w:rPr>
          <w:rFonts w:ascii="Simplified Arabic" w:hAnsi="Simplified Arabic"/>
          <w:sz w:val="32"/>
          <w:szCs w:val="32"/>
          <w:rtl/>
          <w:lang w:val="en-US" w:bidi="ar-LB"/>
        </w:rPr>
      </w:pPr>
      <w:r w:rsidRPr="007D09AE">
        <w:rPr>
          <w:rFonts w:ascii="Simplified Arabic" w:hAnsi="Simplified Arabic"/>
          <w:sz w:val="32"/>
          <w:szCs w:val="32"/>
          <w:rtl/>
          <w:lang w:val="en-US" w:bidi="ar-LB"/>
        </w:rPr>
        <w:t>أ- كل من عقد أو أذن أو حرّض أو تدخل أو ساهم أو اشترك في عقد زواج طفل، خلافاً لأحكام هذا القانون، عوقب بغرامة تعادل عشرة أضعاف الحد الأدنى للأجور وبالحبس من ستة أشهر الى ثلاث سنوات. وفي حال التكرار تضاعف العقوبة والغرامة.</w:t>
      </w:r>
    </w:p>
    <w:p w:rsidR="007D09AE" w:rsidRPr="007D09AE" w:rsidRDefault="007D09AE" w:rsidP="007D09AE">
      <w:pPr>
        <w:widowControl/>
        <w:spacing w:after="200" w:line="276" w:lineRule="auto"/>
        <w:rPr>
          <w:rFonts w:ascii="Simplified Arabic" w:hAnsi="Simplified Arabic"/>
          <w:sz w:val="32"/>
          <w:szCs w:val="32"/>
          <w:rtl/>
          <w:lang w:val="en-US" w:bidi="ar-LB"/>
        </w:rPr>
      </w:pPr>
      <w:r w:rsidRPr="007D09AE">
        <w:rPr>
          <w:rFonts w:ascii="Simplified Arabic" w:hAnsi="Simplified Arabic"/>
          <w:b/>
          <w:bCs/>
          <w:sz w:val="32"/>
          <w:szCs w:val="32"/>
          <w:u w:val="single"/>
          <w:rtl/>
          <w:lang w:val="en-US" w:bidi="ar-LB"/>
        </w:rPr>
        <w:t>المادة الرابعة :</w:t>
      </w:r>
      <w:r w:rsidRPr="007D09AE">
        <w:rPr>
          <w:rFonts w:ascii="Simplified Arabic" w:hAnsi="Simplified Arabic"/>
          <w:sz w:val="32"/>
          <w:szCs w:val="32"/>
          <w:rtl/>
          <w:lang w:val="en-US" w:bidi="ar-LB"/>
        </w:rPr>
        <w:t xml:space="preserve"> تُلغى جميع النصوص القانونية أو النظامية التي تتعارض وأحكام هذا القانون أو لا تتلاءم مع مضمونه.</w:t>
      </w:r>
    </w:p>
    <w:p w:rsidR="007D09AE" w:rsidRPr="007D09AE" w:rsidRDefault="007D09AE" w:rsidP="007D09AE">
      <w:pPr>
        <w:widowControl/>
        <w:spacing w:after="200" w:line="276" w:lineRule="auto"/>
        <w:rPr>
          <w:rFonts w:ascii="Simplified Arabic" w:hAnsi="Simplified Arabic"/>
          <w:sz w:val="32"/>
          <w:szCs w:val="32"/>
          <w:rtl/>
          <w:lang w:val="en-US" w:bidi="ar-LB"/>
        </w:rPr>
      </w:pPr>
      <w:r w:rsidRPr="007D09AE">
        <w:rPr>
          <w:rFonts w:ascii="Simplified Arabic" w:hAnsi="Simplified Arabic"/>
          <w:b/>
          <w:bCs/>
          <w:sz w:val="32"/>
          <w:szCs w:val="32"/>
          <w:u w:val="single"/>
          <w:rtl/>
          <w:lang w:val="en-US" w:bidi="ar-LB"/>
        </w:rPr>
        <w:t>المادة الخامسة :</w:t>
      </w:r>
      <w:r w:rsidRPr="007D09AE">
        <w:rPr>
          <w:rFonts w:ascii="Simplified Arabic" w:hAnsi="Simplified Arabic"/>
          <w:sz w:val="32"/>
          <w:szCs w:val="32"/>
          <w:rtl/>
          <w:lang w:val="en-US" w:bidi="ar-LB"/>
        </w:rPr>
        <w:t xml:space="preserve"> يعمل بهذا القانون فور نشره في الجريدة الرسمية.</w:t>
      </w:r>
    </w:p>
    <w:p w:rsidR="007D09AE" w:rsidRDefault="007D09AE" w:rsidP="007D09AE">
      <w:pPr>
        <w:widowControl/>
        <w:spacing w:after="200" w:line="276" w:lineRule="auto"/>
        <w:rPr>
          <w:rFonts w:ascii="Simplified Arabic" w:hAnsi="Simplified Arabic" w:hint="cs"/>
          <w:sz w:val="32"/>
          <w:szCs w:val="32"/>
          <w:rtl/>
          <w:lang w:val="en-US" w:bidi="ar-LB"/>
        </w:rPr>
      </w:pPr>
    </w:p>
    <w:p w:rsidR="00E979DE" w:rsidRPr="007D09AE" w:rsidRDefault="00E979DE" w:rsidP="007D09AE">
      <w:pPr>
        <w:widowControl/>
        <w:spacing w:after="200" w:line="276" w:lineRule="auto"/>
        <w:rPr>
          <w:rFonts w:ascii="Simplified Arabic" w:hAnsi="Simplified Arabic"/>
          <w:sz w:val="32"/>
          <w:szCs w:val="32"/>
          <w:rtl/>
          <w:lang w:val="en-US" w:bidi="ar-LB"/>
        </w:rPr>
      </w:pPr>
      <w:bookmarkStart w:id="0" w:name="_GoBack"/>
      <w:bookmarkEnd w:id="0"/>
    </w:p>
    <w:p w:rsidR="007D09AE" w:rsidRPr="007D09AE" w:rsidRDefault="007D09AE" w:rsidP="007D09AE">
      <w:pPr>
        <w:widowControl/>
        <w:autoSpaceDE w:val="0"/>
        <w:autoSpaceDN w:val="0"/>
        <w:bidi w:val="0"/>
        <w:adjustRightInd w:val="0"/>
        <w:spacing w:after="200" w:line="276" w:lineRule="auto"/>
        <w:jc w:val="left"/>
        <w:rPr>
          <w:rFonts w:ascii="Simplified Arabic" w:hAnsi="Simplified Arabic"/>
          <w:sz w:val="32"/>
          <w:szCs w:val="32"/>
          <w:rtl/>
          <w:lang w:val="en-US"/>
        </w:rPr>
      </w:pPr>
      <w:r w:rsidRPr="007D09AE">
        <w:rPr>
          <w:rFonts w:ascii="Simplified Arabic" w:hAnsi="Simplified Arabic"/>
          <w:sz w:val="32"/>
          <w:szCs w:val="32"/>
          <w:rtl/>
          <w:lang w:val="en-US"/>
        </w:rPr>
        <w:t xml:space="preserve">                                                         وتفضلوا بقبول الإحترام</w:t>
      </w:r>
    </w:p>
    <w:p w:rsidR="007D09AE" w:rsidRPr="007D09AE" w:rsidRDefault="007D09AE" w:rsidP="007D09AE">
      <w:pPr>
        <w:widowControl/>
        <w:autoSpaceDE w:val="0"/>
        <w:autoSpaceDN w:val="0"/>
        <w:bidi w:val="0"/>
        <w:adjustRightInd w:val="0"/>
        <w:spacing w:after="200" w:line="276" w:lineRule="auto"/>
        <w:jc w:val="right"/>
        <w:rPr>
          <w:rFonts w:ascii="Simplified Arabic" w:hAnsi="Simplified Arabic"/>
          <w:b/>
          <w:bCs/>
          <w:sz w:val="32"/>
          <w:szCs w:val="32"/>
          <w:rtl/>
          <w:lang w:val="en-US"/>
        </w:rPr>
      </w:pPr>
      <w:r w:rsidRPr="007D09AE">
        <w:rPr>
          <w:rFonts w:ascii="Simplified Arabic" w:hAnsi="Simplified Arabic"/>
          <w:sz w:val="32"/>
          <w:szCs w:val="32"/>
          <w:rtl/>
          <w:lang w:val="en-US"/>
        </w:rPr>
        <w:t xml:space="preserve">                                                </w:t>
      </w:r>
      <w:r>
        <w:rPr>
          <w:rFonts w:ascii="Simplified Arabic" w:hAnsi="Simplified Arabic"/>
          <w:sz w:val="32"/>
          <w:szCs w:val="32"/>
          <w:rtl/>
          <w:lang w:val="en-US"/>
        </w:rPr>
        <w:t xml:space="preserve">  </w:t>
      </w:r>
      <w:r>
        <w:rPr>
          <w:rFonts w:ascii="Simplified Arabic" w:hAnsi="Simplified Arabic" w:hint="cs"/>
          <w:sz w:val="32"/>
          <w:szCs w:val="32"/>
          <w:rtl/>
          <w:lang w:val="en-US"/>
        </w:rPr>
        <w:t xml:space="preserve">  </w:t>
      </w:r>
      <w:r w:rsidRPr="007D09AE">
        <w:rPr>
          <w:rFonts w:ascii="Simplified Arabic" w:hAnsi="Simplified Arabic"/>
          <w:sz w:val="32"/>
          <w:szCs w:val="32"/>
          <w:rtl/>
          <w:lang w:val="en-US"/>
        </w:rPr>
        <w:t xml:space="preserve">                   </w:t>
      </w:r>
      <w:r w:rsidR="00E979DE">
        <w:rPr>
          <w:rFonts w:ascii="Simplified Arabic" w:hAnsi="Simplified Arabic" w:hint="cs"/>
          <w:sz w:val="32"/>
          <w:szCs w:val="32"/>
          <w:rtl/>
          <w:lang w:val="en-US" w:bidi="ar-LB"/>
        </w:rPr>
        <w:t xml:space="preserve">                   </w:t>
      </w:r>
      <w:r w:rsidRPr="007D09AE">
        <w:rPr>
          <w:rFonts w:ascii="Simplified Arabic" w:hAnsi="Simplified Arabic"/>
          <w:sz w:val="32"/>
          <w:szCs w:val="32"/>
          <w:rtl/>
          <w:lang w:val="en-US"/>
        </w:rPr>
        <w:t xml:space="preserve">  </w:t>
      </w:r>
      <w:r w:rsidRPr="007D09AE">
        <w:rPr>
          <w:rFonts w:ascii="Simplified Arabic" w:hAnsi="Simplified Arabic"/>
          <w:b/>
          <w:bCs/>
          <w:sz w:val="32"/>
          <w:szCs w:val="32"/>
          <w:rtl/>
          <w:lang w:val="en-US"/>
        </w:rPr>
        <w:t>النائب ايلي كيروز</w:t>
      </w:r>
    </w:p>
    <w:p w:rsidR="00E979DE" w:rsidRDefault="00E979DE" w:rsidP="007D09AE">
      <w:pPr>
        <w:spacing w:line="276" w:lineRule="auto"/>
        <w:rPr>
          <w:rFonts w:ascii="Simplified Arabic" w:hAnsi="Simplified Arabic" w:hint="cs"/>
          <w:b/>
          <w:bCs/>
          <w:szCs w:val="24"/>
          <w:rtl/>
          <w:lang w:val="en-US"/>
        </w:rPr>
      </w:pPr>
    </w:p>
    <w:p w:rsidR="007D09AE" w:rsidRPr="007D09AE" w:rsidRDefault="007D09AE" w:rsidP="007D09AE">
      <w:pPr>
        <w:spacing w:line="276" w:lineRule="auto"/>
        <w:rPr>
          <w:rFonts w:ascii="Simplified Arabic" w:hAnsi="Simplified Arabic"/>
          <w:sz w:val="32"/>
          <w:szCs w:val="32"/>
          <w:lang w:bidi="ar-LB"/>
        </w:rPr>
      </w:pPr>
      <w:r w:rsidRPr="007D09AE">
        <w:rPr>
          <w:rFonts w:ascii="Simplified Arabic" w:hAnsi="Simplified Arabic"/>
          <w:b/>
          <w:bCs/>
          <w:szCs w:val="24"/>
          <w:rtl/>
          <w:lang w:val="en-US"/>
        </w:rPr>
        <w:t>بتاريخ 28 آذار</w:t>
      </w:r>
      <w:r>
        <w:rPr>
          <w:rFonts w:ascii="Simplified Arabic" w:hAnsi="Simplified Arabic" w:hint="cs"/>
          <w:b/>
          <w:bCs/>
          <w:szCs w:val="24"/>
          <w:rtl/>
          <w:lang w:val="en-US"/>
        </w:rPr>
        <w:t xml:space="preserve"> 2017</w:t>
      </w:r>
    </w:p>
    <w:sectPr w:rsidR="007D09AE" w:rsidRPr="007D0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AE"/>
    <w:rsid w:val="00294C5F"/>
    <w:rsid w:val="00346C68"/>
    <w:rsid w:val="004B202E"/>
    <w:rsid w:val="00582373"/>
    <w:rsid w:val="007D09AE"/>
    <w:rsid w:val="00D05B89"/>
    <w:rsid w:val="00E97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09AE"/>
    <w:pPr>
      <w:widowControl w:val="0"/>
      <w:bidi/>
      <w:spacing w:after="0" w:line="240" w:lineRule="auto"/>
      <w:jc w:val="both"/>
    </w:pPr>
    <w:rPr>
      <w:rFonts w:ascii="Times New Roman" w:hAnsi="Times New Roman" w:cs="Simplified Arabic"/>
      <w:sz w:val="24"/>
      <w:szCs w:val="3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9AE"/>
    <w:rPr>
      <w:rFonts w:ascii="Tahoma" w:hAnsi="Tahoma" w:cs="Tahoma"/>
      <w:sz w:val="16"/>
      <w:szCs w:val="16"/>
    </w:rPr>
  </w:style>
  <w:style w:type="character" w:customStyle="1" w:styleId="BalloonTextChar">
    <w:name w:val="Balloon Text Char"/>
    <w:basedOn w:val="DefaultParagraphFont"/>
    <w:link w:val="BalloonText"/>
    <w:uiPriority w:val="99"/>
    <w:semiHidden/>
    <w:rsid w:val="007D09AE"/>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09AE"/>
    <w:pPr>
      <w:widowControl w:val="0"/>
      <w:bidi/>
      <w:spacing w:after="0" w:line="240" w:lineRule="auto"/>
      <w:jc w:val="both"/>
    </w:pPr>
    <w:rPr>
      <w:rFonts w:ascii="Times New Roman" w:hAnsi="Times New Roman" w:cs="Simplified Arabic"/>
      <w:sz w:val="24"/>
      <w:szCs w:val="3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9AE"/>
    <w:rPr>
      <w:rFonts w:ascii="Tahoma" w:hAnsi="Tahoma" w:cs="Tahoma"/>
      <w:sz w:val="16"/>
      <w:szCs w:val="16"/>
    </w:rPr>
  </w:style>
  <w:style w:type="character" w:customStyle="1" w:styleId="BalloonTextChar">
    <w:name w:val="Balloon Text Char"/>
    <w:basedOn w:val="DefaultParagraphFont"/>
    <w:link w:val="BalloonText"/>
    <w:uiPriority w:val="99"/>
    <w:semiHidden/>
    <w:rsid w:val="007D09AE"/>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5</cp:revision>
  <cp:lastPrinted>2017-03-27T11:45:00Z</cp:lastPrinted>
  <dcterms:created xsi:type="dcterms:W3CDTF">2017-03-27T11:31:00Z</dcterms:created>
  <dcterms:modified xsi:type="dcterms:W3CDTF">2017-03-29T08:45:00Z</dcterms:modified>
</cp:coreProperties>
</file>